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FB45_2026_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ierung Kunstrasen Großspielfeld und DFB-Mini am Sportpark Rems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andschaftsbauarbeiten/Sportplatzbau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